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firstLine="567"/>
        <w:jc w:val="righ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sz w:val="26"/>
          <w:szCs w:val="26"/>
        </w:rPr>
        <w:t>ело № 5-</w:t>
      </w:r>
      <w:r>
        <w:rPr>
          <w:rFonts w:ascii="Times New Roman" w:eastAsia="Times New Roman" w:hAnsi="Times New Roman" w:cs="Times New Roman"/>
          <w:sz w:val="26"/>
          <w:szCs w:val="26"/>
        </w:rPr>
        <w:t>804-</w:t>
      </w:r>
      <w:r>
        <w:rPr>
          <w:rFonts w:ascii="Times New Roman" w:eastAsia="Times New Roman" w:hAnsi="Times New Roman" w:cs="Times New Roman"/>
          <w:sz w:val="26"/>
          <w:szCs w:val="26"/>
        </w:rPr>
        <w:t>2610/202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</w:p>
    <w:p>
      <w:pPr>
        <w:spacing w:before="0" w:after="0"/>
        <w:ind w:firstLine="567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ПОСТАНОВЛЕНИЕ</w:t>
      </w:r>
    </w:p>
    <w:p>
      <w:pPr>
        <w:spacing w:before="0" w:after="0"/>
        <w:ind w:firstLine="567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делу об административном правонарушении</w:t>
      </w:r>
    </w:p>
    <w:p>
      <w:pPr>
        <w:spacing w:before="0" w:after="0"/>
        <w:ind w:firstLine="567"/>
        <w:jc w:val="center"/>
        <w:rPr>
          <w:sz w:val="26"/>
          <w:szCs w:val="26"/>
        </w:rPr>
      </w:pPr>
    </w:p>
    <w:p>
      <w:pPr>
        <w:spacing w:before="0" w:after="0"/>
        <w:ind w:firstLine="567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29 июля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  <w:r>
        <w:rPr>
          <w:rStyle w:val="cat-Addressgrp-0rplc-1"/>
          <w:rFonts w:ascii="Times New Roman" w:eastAsia="Times New Roman" w:hAnsi="Times New Roman" w:cs="Times New Roman"/>
          <w:sz w:val="26"/>
          <w:szCs w:val="26"/>
        </w:rPr>
        <w:t>адрес</w:t>
      </w:r>
    </w:p>
    <w:p>
      <w:pPr>
        <w:spacing w:before="0" w:after="0"/>
        <w:ind w:firstLine="567"/>
        <w:jc w:val="both"/>
        <w:rPr>
          <w:sz w:val="26"/>
          <w:szCs w:val="26"/>
        </w:rPr>
      </w:pP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sz w:val="26"/>
          <w:szCs w:val="26"/>
        </w:rPr>
        <w:t>ирово</w:t>
      </w:r>
      <w:r>
        <w:rPr>
          <w:rFonts w:ascii="Times New Roman" w:eastAsia="Times New Roman" w:hAnsi="Times New Roman" w:cs="Times New Roman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судь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я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судебного участка № </w:t>
      </w:r>
      <w:r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Сургутского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судебного района города окружного значения Сургута </w:t>
      </w:r>
      <w:r>
        <w:rPr>
          <w:rStyle w:val="cat-Addressgrp-1rplc-2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Король Е.П., находящийся по адресу: </w:t>
      </w:r>
      <w:r>
        <w:rPr>
          <w:rStyle w:val="cat-Addressgrp-2rplc-4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каб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205,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рассмотрев дело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об административном правонарушении, предусмотренном ч. 2 ст. 15.33 КоАП РФ, </w:t>
      </w:r>
      <w:r>
        <w:rPr>
          <w:rFonts w:ascii="Times New Roman" w:eastAsia="Times New Roman" w:hAnsi="Times New Roman" w:cs="Times New Roman"/>
          <w:sz w:val="26"/>
          <w:szCs w:val="26"/>
        </w:rPr>
        <w:t>в отношении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Луневой Валентины Владимировны,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родившейся </w:t>
      </w:r>
      <w:r>
        <w:rPr>
          <w:rStyle w:val="cat-ExternalSystemDefinedgrp-32rplc-6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Style w:val="cat-UserDefinedgrp-34rplc-8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Style w:val="cat-UserDefinedgrp-33rplc-11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ранее не </w:t>
      </w:r>
      <w:r>
        <w:rPr>
          <w:rFonts w:ascii="Times New Roman" w:eastAsia="Times New Roman" w:hAnsi="Times New Roman" w:cs="Times New Roman"/>
          <w:sz w:val="26"/>
          <w:szCs w:val="26"/>
        </w:rPr>
        <w:t>привлекавшейся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 административной ответственности,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567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установил: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Лунева В.В., являясь должностным лицом – председателем </w:t>
      </w:r>
      <w:r>
        <w:rPr>
          <w:rFonts w:ascii="Times New Roman" w:eastAsia="Times New Roman" w:hAnsi="Times New Roman" w:cs="Times New Roman"/>
          <w:sz w:val="26"/>
          <w:szCs w:val="26"/>
        </w:rPr>
        <w:t>Сургутской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городской общественной организации «Защита животных», расположенной по адресу: </w:t>
      </w:r>
      <w:r>
        <w:rPr>
          <w:rStyle w:val="cat-Addressgrp-4rplc-17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в нарушение норм Федерального закона от 24.07.1998 года № 125-ФЗ «Об обязательном социальном страховании от несчастных случаев на производстве и профессиональных заболеваний» в установленные законом сроки, то есть до 27.01.2026 года не представила сведения о начисленных страховых взносах в составе единой формы сведений (ЕФС-1) за 2025 год в ОСФР по ХМАО-Югре в </w:t>
      </w:r>
      <w:r>
        <w:rPr>
          <w:rStyle w:val="cat-Addressgrp-0rplc-21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сведения по форме ЕФС-1 были представлены 18.02.2026 года (дата фактического предоставления отчета) по адресу: </w:t>
      </w:r>
      <w:r>
        <w:rPr>
          <w:rStyle w:val="cat-Addressgrp-5rplc-23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5 этаж, что подтверждается распечаткой с программного комплекса «Фронт Офис» (клиентская служба (на правах отдела) в </w:t>
      </w:r>
      <w:r>
        <w:rPr>
          <w:rStyle w:val="cat-Addressgrp-0rplc-24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>) обращение ЕФС-1-126-</w:t>
      </w:r>
      <w:r>
        <w:rPr>
          <w:rStyle w:val="cat-PhoneNumbergrp-29rplc-25"/>
          <w:rFonts w:ascii="Times New Roman" w:eastAsia="Times New Roman" w:hAnsi="Times New Roman" w:cs="Times New Roman"/>
          <w:sz w:val="26"/>
          <w:szCs w:val="26"/>
        </w:rPr>
        <w:t>телефон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18.02.2026 года, что образует состав правонарушения, ответственность за которое предусмотрена ч. 2 ст. 15.33 КоАП РФ.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 рассмотрении дела об административном правонарушении привлекаемая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Лунева В.В. вину в совершении инкриминируемого правонарушения признала, не отрицала изложенные в протоколе об административном правонарушении обстоятельства, пояснив, что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срок предоставления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сведений о начисленных страховых взносах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был ею нарушен по причине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болезни 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нахождения с 23.01.2026 года по 30.01.2026 года на стационарном лечении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Окружном кардиологическом диспансере «ЦД и ССХ», </w:t>
      </w:r>
      <w:r>
        <w:rPr>
          <w:rFonts w:ascii="Times New Roman" w:eastAsia="Times New Roman" w:hAnsi="Times New Roman" w:cs="Times New Roman"/>
          <w:sz w:val="26"/>
          <w:szCs w:val="26"/>
        </w:rPr>
        <w:t>в подтверждение чего представила копию выписки из амбулаторной карты от 27.06.2026 года.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Изучив материалы дела, мировой судья приходит к следующему.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подтверждение виновности должностного лица </w:t>
      </w:r>
      <w:r>
        <w:rPr>
          <w:rFonts w:ascii="Times New Roman" w:eastAsia="Times New Roman" w:hAnsi="Times New Roman" w:cs="Times New Roman"/>
          <w:sz w:val="26"/>
          <w:szCs w:val="26"/>
        </w:rPr>
        <w:t>Луневой В.В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в совершении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инкриминируемого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административного правонарушения суду представлены следующие доказательства: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</w:rPr>
        <w:t>протокол № 1379890 об административном правонарушении от 14.05.2026 года;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</w:rPr>
        <w:t>копи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я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списка внутренних почтовых отправлений от 15.05.2026 года; скриншот обращение </w:t>
      </w:r>
      <w:r>
        <w:rPr>
          <w:rFonts w:ascii="Times New Roman" w:eastAsia="Times New Roman" w:hAnsi="Times New Roman" w:cs="Times New Roman"/>
          <w:sz w:val="26"/>
          <w:szCs w:val="26"/>
        </w:rPr>
        <w:t>ЕФС-1-126-</w:t>
      </w:r>
      <w:r>
        <w:rPr>
          <w:rStyle w:val="cat-PhoneNumbergrp-29rplc-34"/>
          <w:rFonts w:ascii="Times New Roman" w:eastAsia="Times New Roman" w:hAnsi="Times New Roman" w:cs="Times New Roman"/>
          <w:sz w:val="26"/>
          <w:szCs w:val="26"/>
        </w:rPr>
        <w:t>телефон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18.02.2026 года;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</w:rPr>
        <w:t>копи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я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выписки из ЕГРЮЛ;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</w:rPr>
        <w:t>един</w:t>
      </w:r>
      <w:r>
        <w:rPr>
          <w:rFonts w:ascii="Times New Roman" w:eastAsia="Times New Roman" w:hAnsi="Times New Roman" w:cs="Times New Roman"/>
          <w:sz w:val="26"/>
          <w:szCs w:val="26"/>
        </w:rPr>
        <w:t>ая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форм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«Сведения для ведения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(ЕФС-1)»;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извещение о вызове должностного лица для составления протокола об административном правонарушении от 24.02.2026 года;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</w:rPr>
        <w:t>копи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я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списка внутренних почтовых отправлений от 19.03.2026 года;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отчет об отслеживании почтового отправления.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12505/entry/240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п. 1 ст. 24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Федерального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закона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от 24.07.1998 года № 125-ФЗ "Об обязательном социальном страховании от несчастных случаев на производстве и профессиональных заболеваний" страхователи в установленном порядке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осуществляют </w:t>
      </w:r>
      <w:r>
        <w:rPr>
          <w:rFonts w:ascii="Times New Roman" w:eastAsia="Times New Roman" w:hAnsi="Times New Roman" w:cs="Times New Roman"/>
          <w:sz w:val="26"/>
          <w:szCs w:val="26"/>
        </w:rPr>
        <w:t>учет случаев производственного травматизма и профессиональных заболеваний застрахованных и связанного с ними обеспечения по страхованию, ведут государственную ежеквартальную статистическую, а также бухгалтерскую отчетность.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Страхователи ежеквартально не позднее 25-го числа месяца, следующего за отчетным периодом, представляют в территориальный орган страховщика по месту их регистрации сведения о начисленных страховых взносах в составе единой формы сведений, предусмотренной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0106192/entry/8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ст</w:t>
        </w:r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.</w:t>
        </w:r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 xml:space="preserve"> 8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Федерального закона от 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>.04.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1996 года </w:t>
      </w:r>
      <w:r>
        <w:rPr>
          <w:rFonts w:ascii="Times New Roman" w:eastAsia="Times New Roman" w:hAnsi="Times New Roman" w:cs="Times New Roman"/>
          <w:sz w:val="26"/>
          <w:szCs w:val="26"/>
        </w:rPr>
        <w:t>№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27-ФЗ "Об индивидуальном (персонифицированном) учете в системах обязательного пенсионного страхования и обязательного социального страхования".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Изложенные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выше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доказательства получены с соблюдением требований КоАП РФ, допустимы и достоверны, оценены судом по правилам ст. 26.11 КоАП РФ и в своей совокупности подтверждают вину </w:t>
      </w:r>
      <w:r>
        <w:rPr>
          <w:rFonts w:ascii="Times New Roman" w:eastAsia="Times New Roman" w:hAnsi="Times New Roman" w:cs="Times New Roman"/>
          <w:sz w:val="26"/>
          <w:szCs w:val="26"/>
        </w:rPr>
        <w:t>Луневой В.В.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совершении административного правонарушения. Необходимости в истребовании и изучении дополнительных доказательств мировой судья не усматривает, поскольку имеющиеся в деле материалы в полном объеме отражают описанные в протоколе события.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Каких-либо нарушений при составлении протокола об административном правонарушении, судом не установлено, протокол составлен уполномоченным должностным лицом, существенных нарушений требования закона, влекущих признание протокола недопустимым доказательством, при его составлении не допущено.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этой связи действия председателя </w:t>
      </w:r>
      <w:r>
        <w:rPr>
          <w:rFonts w:ascii="Times New Roman" w:eastAsia="Times New Roman" w:hAnsi="Times New Roman" w:cs="Times New Roman"/>
          <w:sz w:val="26"/>
          <w:szCs w:val="26"/>
        </w:rPr>
        <w:t>Сургутской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городской общественной организации «Защита животных» Луневой В.В. квалифи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цируются судом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 ч. 2 ст. 15.33 КоАП РФ - </w:t>
      </w:r>
      <w:r>
        <w:rPr>
          <w:rFonts w:ascii="Times New Roman" w:eastAsia="Times New Roman" w:hAnsi="Times New Roman" w:cs="Times New Roman"/>
          <w:sz w:val="26"/>
          <w:szCs w:val="26"/>
        </w:rPr>
        <w:t>нарушение установленных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12505/entry/24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законодательством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сведений о начисленных страховых взносах в территориальные органы Фонда пенсионного и социального страхования Российской Федерации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>Обстоятельства, исключающие производство по делу об административном правонарушении и возможность рассмотрения дела об административном правонарушении, отсутствуют.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Обстоятельством, смягчающим административную ответственность, является признание Луневой В.В. вины, состояние здоровья. Обстоятельств, отягчающих административную ответственность, не выявлено.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определении вида и размера наказания мировой судья,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соблюдая требования </w:t>
      </w:r>
      <w:hyperlink r:id="rId5" w:anchor="/document/12125267/entry/41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ст. 4.1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КоАП РФ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учитывает характер совершенного правонарушения, обстоятельства его совершения, личность правонарушителя, и считает необходимым назначить Луневой В.В наказание в виде минимального штрафа, установленного санкцией ч. 2 </w:t>
      </w:r>
      <w:hyperlink r:id="rId5" w:anchor="/document/12125267/entry/15601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 xml:space="preserve">ст. 15.33 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КоАП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РФ.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тоже время </w:t>
      </w:r>
      <w:r>
        <w:rPr>
          <w:rFonts w:ascii="Times New Roman" w:eastAsia="Times New Roman" w:hAnsi="Times New Roman" w:cs="Times New Roman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огласно </w:t>
      </w:r>
      <w:r>
        <w:rPr>
          <w:rFonts w:ascii="Times New Roman" w:eastAsia="Times New Roman" w:hAnsi="Times New Roman" w:cs="Times New Roman"/>
          <w:sz w:val="26"/>
          <w:szCs w:val="26"/>
        </w:rPr>
        <w:t>ч.ч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1 и 2 ст. 4.1.1 КоАП РФ </w:t>
      </w:r>
      <w:r>
        <w:rPr>
          <w:rFonts w:ascii="Times New Roman" w:eastAsia="Times New Roman" w:hAnsi="Times New Roman" w:cs="Times New Roman"/>
          <w:sz w:val="26"/>
          <w:szCs w:val="26"/>
        </w:rPr>
        <w:t>за впервые совершенное административное правонарушение, выявленное в ходе осуществления государственного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6" w:tgtFrame="_blank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контроля (надзора)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, муниципального контроля, в случаях, если назначение административного наказания в виде предупреждения не предусмотрено соответствующей статьей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2000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раздела II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КоАП РФ или закона субъекта Российской Федерации об административных правонарушениях, административное наказание в виде административного штрафа подлежит замене на предупреждение при наличии обстоятельств, предусмотренных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3402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ч. 2 ст. 3.4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КоАП РФ.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Административное наказание в виде административного штрафа не подлежит замене на предупреждение в случае совершения административного правонарушения, предусмотренного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1315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ст.ст</w:t>
        </w:r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. 13.15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1337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13.37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1431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14.31</w:t>
        </w:r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 xml:space="preserve"> </w:t>
        </w:r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-</w:t>
        </w:r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 xml:space="preserve"> </w:t>
        </w:r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14.33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143901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ч. 1 ст. 14.39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1456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ст.ст</w:t>
        </w:r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.</w:t>
        </w:r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 xml:space="preserve"> 14.56, 15.21, </w:t>
        </w:r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 xml:space="preserve">15.27.3, </w:t>
        </w:r>
      </w:hyperlink>
      <w:hyperlink r:id="rId4" w:anchor="/document/12125267/entry/1530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15.30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19.3, 19.4.3, 19.5, 19.5.1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196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19.6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198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19.8 - 19.8.2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1923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19.23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192702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ч.ч</w:t>
        </w:r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. 2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192703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3 ст. 19.27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1928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ст.ст</w:t>
        </w:r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. 19.28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1929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19.29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1930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19.30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19033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19.33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19.34, </w:t>
      </w:r>
      <w:hyperlink r:id="rId4" w:anchor="/document/12125267/entry/203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20.3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2028002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ч. 2 ст. 20.28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КоАП РФ. 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На основании </w:t>
      </w:r>
      <w:hyperlink r:id="rId4" w:anchor="/document/12125267/entry/3402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ч. 2 ст. 3.4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КоАП РФ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предупреждение устанавливается за впервые совершенные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административные правонарушения при отсутствии причинения вреда или возникновения угрозы причинения вреда жизни и здоровью людей, объектам животного и растительного мира, окружающей среде, объектам культурного наследия (памятникам истории и культуры) народов Российской Федерации, безопасности государства, угрозы чрезвычайных ситуаций природного и техногенного характера, а также при отсутствии имущественного ущерба. С учетом формулировки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4111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ч. 1 ст. 4.1.1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КоАП РФ вопрос о наличии оснований для замены административного наказания в виде административного штрафа на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предупреждение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подлежит рассмотрению судом (административным органом) вне зависимости от того, заявлено ли лицом, привлекаемым к административной ответственности, соответствующее ходатайство.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Как указал Конституционный Суд Российской Федерации,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411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ст. 4.1.1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КоАП РФ, действующая во взаимосвязи с положениями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34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ст. 3.4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КоАП РФ, предусматривает возможность замены административного наказания в виде административного штрафа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предупреждением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качестве одного из способов индивидуализации административного наказания. 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смыслу указанных законоположений такая замена осуществляется, в частности, за впервые совершенное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административное правонарушение, выявленное в ходе осуществления государственного контроля (надзора) при отсутствии причинения вреда или возникновения угрозы причинения вреда жизни и здоровью людей (определение Конституционного Суда Российской Федерации от 25.06.2019 года № 1563-О).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Статья </w:t>
      </w:r>
      <w:r>
        <w:rPr>
          <w:rFonts w:ascii="Times New Roman" w:eastAsia="Times New Roman" w:hAnsi="Times New Roman" w:cs="Times New Roman"/>
          <w:sz w:val="26"/>
          <w:szCs w:val="26"/>
        </w:rPr>
        <w:t>15.33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КоАП РФ </w:t>
      </w:r>
      <w:r>
        <w:rPr>
          <w:rFonts w:ascii="Times New Roman" w:eastAsia="Times New Roman" w:hAnsi="Times New Roman" w:cs="Times New Roman"/>
          <w:sz w:val="26"/>
          <w:szCs w:val="26"/>
        </w:rPr>
        <w:t>не входит в перечень административных правонарушений, перечисленных в ч. 2 ст. 4.1.1 КоАП РФ, при совершении которых административное наказание в виде административного штрафа не подлежит замене на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предупреждение.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Принимая во внимание </w:t>
      </w:r>
      <w:r>
        <w:rPr>
          <w:rFonts w:ascii="Times New Roman" w:eastAsia="Times New Roman" w:hAnsi="Times New Roman" w:cs="Times New Roman"/>
          <w:sz w:val="26"/>
          <w:szCs w:val="26"/>
        </w:rPr>
        <w:t>совокупность установленных по делу обстоятельств, отсутствие причинения вреда или возникновения угрозы причинения вреда жизни и здоровью людей, 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бъектам животного и растительного мира, окружающей среде, объектам культурного наследия (памятникам истории и культуры) народов Российской Федерации, безопасности государства, угрозы чрезвычайных ситуаций природного и техногенного характера, а также имущественного ущерба, обратного суду не предоставлено,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учитывая, что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правонарушение </w:t>
      </w:r>
      <w:r>
        <w:rPr>
          <w:rFonts w:ascii="Times New Roman" w:eastAsia="Times New Roman" w:hAnsi="Times New Roman" w:cs="Times New Roman"/>
          <w:sz w:val="26"/>
          <w:szCs w:val="26"/>
        </w:rPr>
        <w:t>Луневой В.В.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совершено впервые,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нарушение срока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предоставления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сведений о начисленных страховых взносах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было </w:t>
      </w:r>
      <w:r>
        <w:rPr>
          <w:rFonts w:ascii="Times New Roman" w:eastAsia="Times New Roman" w:hAnsi="Times New Roman" w:cs="Times New Roman"/>
          <w:sz w:val="26"/>
          <w:szCs w:val="26"/>
        </w:rPr>
        <w:t>обусловлено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ее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состоянием здоровья 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нахождением </w:t>
      </w:r>
      <w:r>
        <w:rPr>
          <w:rFonts w:ascii="Times New Roman" w:eastAsia="Times New Roman" w:hAnsi="Times New Roman" w:cs="Times New Roman"/>
          <w:sz w:val="26"/>
          <w:szCs w:val="26"/>
        </w:rPr>
        <w:t>в связи с этим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на стационарном лечении, </w:t>
      </w:r>
      <w:r>
        <w:rPr>
          <w:rFonts w:ascii="Times New Roman" w:eastAsia="Times New Roman" w:hAnsi="Times New Roman" w:cs="Times New Roman"/>
          <w:sz w:val="26"/>
          <w:szCs w:val="26"/>
        </w:rPr>
        <w:t>мировой судья приходит к выводу о возможности применения положений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411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ст. 4.1.1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КоАП РФ 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тем самым </w:t>
      </w:r>
      <w:r>
        <w:rPr>
          <w:rFonts w:ascii="Times New Roman" w:eastAsia="Times New Roman" w:hAnsi="Times New Roman" w:cs="Times New Roman"/>
          <w:sz w:val="26"/>
          <w:szCs w:val="26"/>
        </w:rPr>
        <w:t>замене административного штрафа на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предупреждение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полагая данный вид наказания справедливым и соразмерным содеянному.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уководствуясь </w:t>
      </w:r>
      <w:r>
        <w:rPr>
          <w:rFonts w:ascii="Times New Roman" w:eastAsia="Times New Roman" w:hAnsi="Times New Roman" w:cs="Times New Roman"/>
          <w:sz w:val="26"/>
          <w:szCs w:val="26"/>
        </w:rPr>
        <w:t>ст.ст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29.10, 29.11 </w:t>
      </w:r>
      <w:r>
        <w:rPr>
          <w:rFonts w:ascii="Times New Roman" w:eastAsia="Times New Roman" w:hAnsi="Times New Roman" w:cs="Times New Roman"/>
          <w:sz w:val="26"/>
          <w:szCs w:val="26"/>
        </w:rPr>
        <w:t>КоАП РФ, мировой судья</w:t>
      </w:r>
    </w:p>
    <w:p>
      <w:pPr>
        <w:spacing w:before="0" w:after="0"/>
        <w:ind w:firstLine="567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постановил: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должностное лицо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Луневу Валентину Владимировну </w:t>
      </w:r>
      <w:r>
        <w:rPr>
          <w:rFonts w:ascii="Times New Roman" w:eastAsia="Times New Roman" w:hAnsi="Times New Roman" w:cs="Times New Roman"/>
          <w:sz w:val="26"/>
          <w:szCs w:val="26"/>
        </w:rPr>
        <w:t>признать виновн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ой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совершении административного правонарушения, предусмотренного ч. 2 ст. 15.33 КоАП РФ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 назначить ей </w:t>
      </w:r>
      <w:r>
        <w:rPr>
          <w:rFonts w:ascii="Times New Roman" w:eastAsia="Times New Roman" w:hAnsi="Times New Roman" w:cs="Times New Roman"/>
          <w:sz w:val="26"/>
          <w:szCs w:val="26"/>
        </w:rPr>
        <w:t>административное наказание с применением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document/12125267/entry/4111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ч. 1 ст. 4.1.1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КоАП РФ в виде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предупреждения.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 может быть обжаловано в течение десяти дней со дня вручения или получения копии постановления в </w:t>
      </w:r>
      <w:r>
        <w:rPr>
          <w:rFonts w:ascii="Times New Roman" w:eastAsia="Times New Roman" w:hAnsi="Times New Roman" w:cs="Times New Roman"/>
          <w:sz w:val="26"/>
          <w:szCs w:val="26"/>
        </w:rPr>
        <w:t>Сургутский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городской суд </w:t>
      </w:r>
      <w:r>
        <w:rPr>
          <w:rFonts w:ascii="Times New Roman" w:eastAsia="Times New Roman" w:hAnsi="Times New Roman" w:cs="Times New Roman"/>
          <w:sz w:val="26"/>
          <w:szCs w:val="26"/>
        </w:rPr>
        <w:t>через мирового судью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судебного участка № 10 </w:t>
      </w:r>
      <w:r>
        <w:rPr>
          <w:rFonts w:ascii="Times New Roman" w:eastAsia="Times New Roman" w:hAnsi="Times New Roman" w:cs="Times New Roman"/>
          <w:sz w:val="26"/>
          <w:szCs w:val="26"/>
        </w:rPr>
        <w:t>Сургутского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судебного района города окружного значения Сургута </w:t>
      </w:r>
      <w:r>
        <w:rPr>
          <w:rStyle w:val="cat-Addressgrp-1rplc-48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>Е.П. Король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«Копия верна»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>Е.П. Король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Addressgrp-0rplc-1">
    <w:name w:val="cat-Address grp-0 rplc-1"/>
    <w:basedOn w:val="DefaultParagraphFont"/>
  </w:style>
  <w:style w:type="character" w:customStyle="1" w:styleId="cat-Addressgrp-1rplc-2">
    <w:name w:val="cat-Address grp-1 rplc-2"/>
    <w:basedOn w:val="DefaultParagraphFont"/>
  </w:style>
  <w:style w:type="character" w:customStyle="1" w:styleId="cat-Addressgrp-2rplc-4">
    <w:name w:val="cat-Address grp-2 rplc-4"/>
    <w:basedOn w:val="DefaultParagraphFont"/>
  </w:style>
  <w:style w:type="character" w:customStyle="1" w:styleId="cat-ExternalSystemDefinedgrp-32rplc-6">
    <w:name w:val="cat-ExternalSystemDefined grp-32 rplc-6"/>
    <w:basedOn w:val="DefaultParagraphFont"/>
  </w:style>
  <w:style w:type="character" w:customStyle="1" w:styleId="cat-UserDefinedgrp-34rplc-8">
    <w:name w:val="cat-UserDefined grp-34 rplc-8"/>
    <w:basedOn w:val="DefaultParagraphFont"/>
  </w:style>
  <w:style w:type="character" w:customStyle="1" w:styleId="cat-UserDefinedgrp-33rplc-11">
    <w:name w:val="cat-UserDefined grp-33 rplc-11"/>
    <w:basedOn w:val="DefaultParagraphFont"/>
  </w:style>
  <w:style w:type="character" w:customStyle="1" w:styleId="cat-Addressgrp-4rplc-17">
    <w:name w:val="cat-Address grp-4 rplc-17"/>
    <w:basedOn w:val="DefaultParagraphFont"/>
  </w:style>
  <w:style w:type="character" w:customStyle="1" w:styleId="cat-Addressgrp-0rplc-21">
    <w:name w:val="cat-Address grp-0 rplc-21"/>
    <w:basedOn w:val="DefaultParagraphFont"/>
  </w:style>
  <w:style w:type="character" w:customStyle="1" w:styleId="cat-Addressgrp-5rplc-23">
    <w:name w:val="cat-Address grp-5 rplc-23"/>
    <w:basedOn w:val="DefaultParagraphFont"/>
  </w:style>
  <w:style w:type="character" w:customStyle="1" w:styleId="cat-Addressgrp-0rplc-24">
    <w:name w:val="cat-Address grp-0 rplc-24"/>
    <w:basedOn w:val="DefaultParagraphFont"/>
  </w:style>
  <w:style w:type="character" w:customStyle="1" w:styleId="cat-PhoneNumbergrp-29rplc-25">
    <w:name w:val="cat-PhoneNumber grp-29 rplc-25"/>
    <w:basedOn w:val="DefaultParagraphFont"/>
  </w:style>
  <w:style w:type="character" w:customStyle="1" w:styleId="cat-PhoneNumbergrp-29rplc-34">
    <w:name w:val="cat-PhoneNumber grp-29 rplc-34"/>
    <w:basedOn w:val="DefaultParagraphFont"/>
  </w:style>
  <w:style w:type="character" w:customStyle="1" w:styleId="cat-Addressgrp-1rplc-48">
    <w:name w:val="cat-Address grp-1 rplc-48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msud.garant.ru/" TargetMode="External" /><Relationship Id="rId5" Type="http://schemas.openxmlformats.org/officeDocument/2006/relationships/hyperlink" Target="http://msud.garant.ru/" TargetMode="External" /><Relationship Id="rId6" Type="http://schemas.openxmlformats.org/officeDocument/2006/relationships/hyperlink" Target="https://msud.garant.ru/services/arbitr/link/412816703.33033" TargetMode="External" /><Relationship Id="rId7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